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BB" w:rsidRDefault="00D35DBB" w:rsidP="00D35DBB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Times New Roman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D35DBB">
        <w:rPr>
          <w:rFonts w:ascii="Trebuchet MS" w:eastAsia="Times New Roman" w:hAnsi="Trebuchet MS" w:cs="Times New Roman"/>
          <w:b/>
          <w:bCs/>
          <w:i/>
          <w:iCs/>
          <w:color w:val="FF1DF7"/>
          <w:kern w:val="36"/>
          <w:sz w:val="45"/>
          <w:szCs w:val="45"/>
          <w:lang w:eastAsia="ru-RU"/>
        </w:rPr>
        <w:t>Развивающие игры с детьми 2х-3х лет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 Как играть с малышом так, чтобы это было не только весело, но и полезно? Эти развивающие игры для двухлеток вам помогут!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Большая стирка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Сообщите малышу, что его куколка (или другая игрушка) запачкала свой носовой платочек (носочек, шапочку и т.п.).   Попросите его помочь куколке – устроить большую стирку. Налейте в таз воды, покажите малышу, какими движениями платочек нужно стирать, как его полоскать, отжимать и сушить. Помогите ребёнку выполнить все эти действия самостоятельно. </w:t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Это задание хорошо развивает моторику рук и мышление.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248150" cy="3133725"/>
            <wp:effectExtent l="0" t="0" r="0" b="9525"/>
            <wp:docPr id="5" name="cc-m-textwithimage-image-11918061226" descr="https://image.jimcdn.com/app/cms/image/transf/dimension=446x1024:format=jpg/path/sf278732f8691ebec/image/i453e9f8e6bd11121/version/1490341974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918061226" descr="https://image.jimcdn.com/app/cms/image/transf/dimension=446x1024:format=jpg/path/sf278732f8691ebec/image/i453e9f8e6bd11121/version/1490341974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Прищепки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Протяните в комнате верёвочку. Попросите ребёнка помочь вам развесить с помощью прищепок белье - платочки, носочки, другую мелочь.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Это задание очень хорошо развивает детские пальчики, что хорошо сказывается на развитии речи и мышления малыша.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lastRenderedPageBreak/>
        <w:t>Искупай куклу Машу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Скажите малышу, что его кукла Маша (или другая игрушка) испачкалась, и что ей нужно помыться. Налейте в таз воды, предложите ребёнку искупать куколку, намылить её губкой, ополоснуть, закутать в полотенце.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Эта игра развивает пальчики ребёнка, а также его мышление.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Найди!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Поиграйте с ребёнком в "</w:t>
      </w:r>
      <w:proofErr w:type="spell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искалочку</w:t>
      </w:r>
      <w:proofErr w:type="spell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". Ищите вместе: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Что в этой комнате большое? А что маленькое?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Что в этой комнате твёрдое? А что мягкое?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Что в этой комнате ароматное?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Что в этой комнате синее, красное, жёлтое?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Что в этой комнате пушистое, красное, прозрачное, вкусное и так далее…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Эта игра развивает внимание ребёнка, расширяет его познания об окружающем мире и словарный запас.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Сортируем по цвету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Сортировка - один из самых популярных навыков, которые тренируют у детей от 2 до 3 лет.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Выложите перед ребёнком различные интересные предметы и предложите отсортировать их по цветам. Можно складывать предметы в разноцветные чашечки или стаканчики или использовать для этого цветные карточки. Можно выложить дно органайзера цветной бумагой и у вас получится захватывающее пособие для сортировки (такие органайзеры продаются в большинстве хозяйственных и строительных магазинов). Можно заняться сортировкой прямо на прогулке, собирая в контейнер от яиц интересные природные находки.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lastRenderedPageBreak/>
        <w:t>  Эта игра помогает изучать цвета, а также развивает навык сортировки, а вместе с ним – логическое и математическое мышление.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1D7F00"/>
          <w:sz w:val="30"/>
          <w:szCs w:val="30"/>
          <w:lang w:eastAsia="ru-RU"/>
        </w:rPr>
        <w:t>Большой, поменьше, самый маленький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Предложите ребёнку выложить предметы по убыванию размера: большой, поменьше, самый маленький. Любая мама может нарисовать простые картинки для сортировки – птичек, домики, цветы или деревья. Это не сложно и по силам каждому. Ну и конечно, можно вообще ничего не рисовать, а использовать то, что окажется под рукой, например, рассадить игрушки по росту (самую большую игрушку – на самый большой коврик, игрушку поменьше – на коврик поменьше и т.д.). А затем угостить их вкусным чаем – каждой игрушке – чашечку своего размера.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1D7F00"/>
          <w:sz w:val="30"/>
          <w:szCs w:val="30"/>
          <w:lang w:eastAsia="ru-RU"/>
        </w:rPr>
        <w:t>Закончи рисунок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Эту игру стоит попробовать, если ребёнку уже исполнилось 2,5 года. Нарисуйте на карточках фрагменты простых геометрических фигур и незамысловатых картинок и попросите малыша закончить рисунок.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Это задание развивает логику, воображение и мелкую моторику. Начинать играть в эту игру, конечно же, стоит с самых простых заданий.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1D7F00"/>
          <w:sz w:val="30"/>
          <w:szCs w:val="30"/>
          <w:lang w:eastAsia="ru-RU"/>
        </w:rPr>
        <w:t>Повтори узор</w:t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Нарисуйте на 2-х листах бумаги А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4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 домики. В этих домиках много-много комнат. На одном листе нарисуйте в каждой комнате какой-нибудь предмет (это могут быть простые геометрические фигуры или мебель). Нарисуйте ещё отдельно такие же предметы и вырежьте (это могут быть вырезки из журналов с мебелью). Попросите ребёнка украсить второй домик точно так же, как первый, разложив похожие предметы.</w:t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Эта игра развивает внимание у детей. В неё легче играть детям, которым уже исполнилось 2,5-3 года.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1D7F00"/>
          <w:sz w:val="30"/>
          <w:szCs w:val="30"/>
          <w:lang w:eastAsia="ru-RU"/>
        </w:rPr>
        <w:lastRenderedPageBreak/>
        <w:t>Развиваем воображение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Что можно сделать с ватными шариками?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Слепить из нескольких маленьких шариков один большой шар.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Пересчитывать их.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Удерживать их на разных частях тела – голове, на плече или на носу.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Ходить, зажав шарики между пальцами ног.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• Положив их на стол, стараться их сдуть.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Помоги мне, пожалуйста</w:t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 Существует множество домашних дел, в которых малыш может принять непосредственное участие. Помочь вам на кухне, собрать ложки, одновременно развивая ловкость и сноровку пальцев. Сложить кастрюли одну в одну, закрыть их подходящими по размеру крышками. Помыть стол. Почистить, банан, или разложить салфетки около приборов. Развернуть пачку маргарина и т. д. В 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чём бы не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 помогал ребёнок, обязательно попросите его "Помоги мне, пожалуйста". Пока вы занимаетесь приготовлением обеда, дайте ребёнку различные баночки и крышки. Пусть подбирает подходящие и закручивает их на банки.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  <w:r w:rsidRPr="00D35DBB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971925" cy="3028950"/>
            <wp:effectExtent l="0" t="0" r="9525" b="0"/>
            <wp:docPr id="6" name="cc-m-textwithimage-image-11918062126" descr="https://image.jimcdn.com/app/cms/image/transf/dimension=417x1024:format=png/path/sf278732f8691ebec/image/ica6f72bee98e1e3d/version/1490345413/imag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918062126" descr="https://image.jimcdn.com/app/cms/image/transf/dimension=417x1024:format=png/path/sf278732f8691ebec/image/ica6f72bee98e1e3d/version/1490345413/imag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lastRenderedPageBreak/>
        <w:t>Собери палочки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 Рассыпьте перед малышом длинные макароны или счётные палочки. Попросите 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его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их собрать и опустить в узкое отверстие (дырочку в дуршлаге, бутылочку с узким горлышком, прорезь в коробочке). Собирать мелочь с ровной поверхности – непростая задача для детских пальчиков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… Н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у а уж опускать их в узкую щёлочку - и подавно.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Это упражнение развивает мелкую моторику, что положительно влияет на развитие речи и мышлении ребёнка.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Учимся различать формы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Походите по квартире и ищите только одну форму. Также можно открыть журнал и поискать там, например круги. В эту игру можно играть где угодно. Малыши от такой игры приходят в неописуемый восторг.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Вторая жизнь конструктора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 Попросите малыша соотнести силуэты, нарисованные на бумаге, с объёмными фигурами конструктора. Это занятие станет намного интересней, если попробовать сложить из </w:t>
      </w:r>
      <w:proofErr w:type="spell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деталек</w:t>
      </w:r>
      <w:proofErr w:type="spell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 конструктора симпатичную картинку.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Учимся распознавать звуки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 Помогите малышу научиться распознавать звуки, которые его окружают. На улице обращайте 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внимание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как стучит проезжающий трамвай или слушайте пение птиц... Ходите по квартире и прислушивайтесь к различным звукам, например, как тикают часы, попытайтесь им подражать. Сами можете стать источником звука – открывайте, закрывайте двери, 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стучите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 друг об друга деревянными ложками, наливайте в стакан воду. Поиграйте с ребёнком в игру: "Какой звук сейчас слышишь?". В эту игру можно играть перед сном. Во время </w:t>
      </w: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lastRenderedPageBreak/>
        <w:t>сна могут мешать различные звуки. Помогите малышу свыкнуться с ними. Птицы, сирены, шум самолёта, машин и т.д.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Эта игра развивает внимание и облегчит вам процесс укладывания спать. </w:t>
      </w:r>
    </w:p>
    <w:p w:rsidR="00D35DBB" w:rsidRPr="00D35DBB" w:rsidRDefault="00D35DBB" w:rsidP="00D35D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</w:p>
    <w:p w:rsid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b/>
          <w:bCs/>
          <w:color w:val="007F00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Пальчиковая гимнастика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eastAsia="Times New Roman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886200" cy="2819400"/>
            <wp:effectExtent l="0" t="0" r="0" b="0"/>
            <wp:docPr id="7" name="cc-m-textwithimage-image-11918062326" descr="https://image.jimcdn.com/app/cms/image/transf/dimension=408x1024:format=jpg/path/sf278732f8691ebec/image/ice1ae295ef9ae357/version/149034636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918062326" descr="https://image.jimcdn.com/app/cms/image/transf/dimension=408x1024:format=jpg/path/sf278732f8691ebec/image/ice1ae295ef9ae357/version/149034636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 xml:space="preserve">  Польза такой гимнастики неоспорима. Делая массаж руки и пальчиков, мы стимулируем работу внутренних органов и нервной системы малыша. Мамины прикосновения, ласковые поглаживания, улыбка, мягкий дружелюбный голос приносят малышам большую радость, возникает эмоциональная привязанность. Настроение ребёнка поднимается, он </w:t>
      </w:r>
      <w:proofErr w:type="gramStart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понимает мама его любит</w:t>
      </w:r>
      <w:proofErr w:type="gramEnd"/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. Ни телевизор, ни прослушивание аудиозаписи не позволят установить тесную эмоциональную связь между ребёнком и мамой или папой. Кроме этого, пальчиковая гимнастика развивает координацию движений.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Перекладывание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Нарезать из поролона небольшие кусочки и вместо ложки дать ребёнку пинцет. Ухватывать пинцетом и перекладывать лёгкие поролоновые шарики не просто, но очень интересно! Кусочки поролона можно заменить и другими мелкими предметами: крышками от бутылок, деталями конструктора и так далее…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lastRenderedPageBreak/>
        <w:t>  Это упражнение развивает координацию движений, пространственное воображение и тактильные ощущения. </w:t>
      </w:r>
      <w:bookmarkStart w:id="0" w:name="_GoBack"/>
      <w:bookmarkEnd w:id="0"/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b/>
          <w:bCs/>
          <w:color w:val="007F00"/>
          <w:sz w:val="30"/>
          <w:szCs w:val="30"/>
          <w:lang w:eastAsia="ru-RU"/>
        </w:rPr>
        <w:t>Координация движений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 Возьмите верёвку и положите её на пол. Возьмите ребёнка за руку и шагайте с ним вдоль неё, распевая при этом стишок: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Идём с тобой по ниточке, по ниточке, по ниточке,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Идём с тобой по ниточке,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Давай ещё разок.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Мы прыгаем по ниточке, по ниточке, по ниточке,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Мы прыгаем по ниточке,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Давай же веселей.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На цыпочках по ниточке, по ниточке, по ниточке,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На цыпочках по ниточке,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С тобою мы идём.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Теперь ползём по ниточке, по ниточке, по ниточке,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Теперь ползём по ниточке,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7F007F"/>
          <w:sz w:val="30"/>
          <w:szCs w:val="30"/>
          <w:lang w:eastAsia="ru-RU"/>
        </w:rPr>
        <w:t>И кто ж из нас быстрей.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D35DBB" w:rsidRPr="00D35DBB" w:rsidRDefault="00D35DBB" w:rsidP="00D35DBB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D35DBB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Теперь представьте, что это ручеёк и по хлопку учимся перепрыгивать.</w:t>
      </w:r>
    </w:p>
    <w:p w:rsidR="00880449" w:rsidRDefault="00880449" w:rsidP="00880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49" w:rsidRDefault="00880449" w:rsidP="00880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49" w:rsidRDefault="00880449" w:rsidP="00880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49" w:rsidRDefault="00880449" w:rsidP="00880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2C98" w:rsidRPr="00880449" w:rsidRDefault="00880449" w:rsidP="00880449">
      <w:pPr>
        <w:jc w:val="right"/>
        <w:rPr>
          <w:rFonts w:ascii="Times New Roman" w:hAnsi="Times New Roman" w:cs="Times New Roman"/>
          <w:sz w:val="24"/>
          <w:szCs w:val="24"/>
        </w:rPr>
      </w:pPr>
      <w:r w:rsidRPr="00880449">
        <w:rPr>
          <w:rFonts w:ascii="Times New Roman" w:hAnsi="Times New Roman" w:cs="Times New Roman"/>
          <w:sz w:val="24"/>
          <w:szCs w:val="24"/>
        </w:rPr>
        <w:t xml:space="preserve"> Подготовила воспитатель Воропаева И.В.</w:t>
      </w:r>
    </w:p>
    <w:sectPr w:rsidR="00172C98" w:rsidRPr="00880449" w:rsidSect="00D35DBB">
      <w:pgSz w:w="11906" w:h="16838"/>
      <w:pgMar w:top="993" w:right="85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47A"/>
    <w:rsid w:val="00172C98"/>
    <w:rsid w:val="002055F0"/>
    <w:rsid w:val="004152D1"/>
    <w:rsid w:val="0061047A"/>
    <w:rsid w:val="00880449"/>
    <w:rsid w:val="00D3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javascript: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2020-02-21T19:41:00Z</dcterms:created>
  <dcterms:modified xsi:type="dcterms:W3CDTF">2020-02-25T09:38:00Z</dcterms:modified>
</cp:coreProperties>
</file>