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66" w:rsidRPr="00E13185" w:rsidRDefault="00E13185" w:rsidP="0089776A">
      <w:pPr>
        <w:shd w:val="clear" w:color="auto" w:fill="FFFFFF"/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bookmarkStart w:id="0" w:name="_GoBack"/>
      <w:bookmarkEnd w:id="0"/>
      <w:r w:rsidR="00E10166" w:rsidRPr="00E1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по ПДД на тему</w:t>
      </w:r>
      <w:r w:rsidR="00E10166"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66"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10166" w:rsidRPr="00E131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Родитель</w:t>
      </w:r>
      <w:r w:rsidR="00FC4272" w:rsidRPr="00E131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0166" w:rsidRPr="00E131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пример поведения на улице и дороге</w:t>
      </w:r>
      <w:r w:rsidR="00E10166"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Улица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ребенка – это яркий, манящий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своевременно обучить детей умению ориентироваться в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дорожной ситуации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у ребенка потребность быть на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дисциплинированным и внимательным, осторожным и осмотрительным. Для этого надо так знакомить детей с правилами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движения и безопасного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на улице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строго соблюдать их, став школьниками.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единые требования, предъявляемые к детям со стороны педагогов и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будут способствовать успешному овладению детьми азбукой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папы! Всегда ли вы подаете ребенку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соблюдения правил безопасного перехода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 и перекрестков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посадки в трамвай, автобус, обхода этих транспортных средств на остановках?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Нарушая правила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как бы негласно разрешаете нарушать их своим детям.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ребенка:                                                                 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спешить при переходе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улицы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дорогу лишь тогда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обзору ничто не мешает;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перейти, дождаться, чтобы транспорт отъехал от остановки.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у ребенка умение быть бдительным на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закреплении у детей знаний правил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дорожные ситуации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которым он более прочно и осмысленно усвоит правила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на улице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художественные произведения по теме для прочтения детям с последующей беседой о </w:t>
      </w:r>
      <w:proofErr w:type="gramStart"/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77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«Скверная история»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«Дядя Степа – милиционер»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С. Михалкова,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«Машины на нашей </w:t>
      </w:r>
      <w:r w:rsidRPr="00E131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улице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Ильина и Е. Сегала,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«Знакомьтесь, автомобиль»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«Законы </w:t>
      </w:r>
      <w:r w:rsidRPr="00E131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улиц и дорог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131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Дорожная грамота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Серякова;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«Посмотрите, постовой»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 </w:t>
      </w:r>
      <w:r w:rsidRPr="00E131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улица моя</w:t>
      </w:r>
      <w:r w:rsidRPr="00E13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Пищумова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прогулки с детьми для объяснения им правил безопасности на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улицах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полезно: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понаблюдать за работой светофора, обратив внимание ребенка на связь между цветами на светофоре и движением машин;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знаки, указатели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рассказать об их значении;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ребенку самому найти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дорогу домой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вы берете его с собой, отправляясь в магазин, гулять и т. п.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ребенку с вопросами: как, по его мнению, следует поступить на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улице в том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ином случае, что означает тот или иной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дорожный знак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жалейте времени на уроки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детей на улице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! Если вы купили ребенку велосипед, то надо объяснить ему правила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требуя их неукоснительного выполнения. </w:t>
      </w:r>
      <w:r w:rsidR="00FC4272"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166" w:rsidRPr="00E13185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соблюдать правила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беря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членов своей семьи и других взрослых. Особенно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родителей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 дисциплинированному </w:t>
      </w:r>
      <w:r w:rsidRPr="00E1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поведению на дороге</w:t>
      </w: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66" w:rsidRPr="00E13185" w:rsidRDefault="00E10166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детей!</w:t>
      </w:r>
    </w:p>
    <w:p w:rsidR="00FC4272" w:rsidRPr="00E13185" w:rsidRDefault="00FC4272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41" w:rsidRPr="00E13185" w:rsidRDefault="00FC4272" w:rsidP="00FC4272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3185">
        <w:rPr>
          <w:rFonts w:ascii="Times New Roman" w:hAnsi="Times New Roman" w:cs="Times New Roman"/>
          <w:i/>
          <w:sz w:val="24"/>
          <w:szCs w:val="24"/>
        </w:rPr>
        <w:t>Подготовил воспитатель МБДО</w:t>
      </w:r>
      <w:r w:rsidR="00E13185" w:rsidRPr="00E13185">
        <w:rPr>
          <w:rFonts w:ascii="Times New Roman" w:hAnsi="Times New Roman" w:cs="Times New Roman"/>
          <w:i/>
          <w:sz w:val="24"/>
          <w:szCs w:val="24"/>
        </w:rPr>
        <w:t>У №31 д/с «Улыбка»  Шевченко С. А</w:t>
      </w:r>
    </w:p>
    <w:sectPr w:rsidR="00166341" w:rsidRPr="00E13185" w:rsidSect="00FC427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66"/>
    <w:rsid w:val="00166341"/>
    <w:rsid w:val="0029645F"/>
    <w:rsid w:val="0089776A"/>
    <w:rsid w:val="009E1B79"/>
    <w:rsid w:val="00E10166"/>
    <w:rsid w:val="00E13185"/>
    <w:rsid w:val="00E350C3"/>
    <w:rsid w:val="00E90125"/>
    <w:rsid w:val="00FC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86588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93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914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92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dcterms:created xsi:type="dcterms:W3CDTF">2020-06-09T18:26:00Z</dcterms:created>
  <dcterms:modified xsi:type="dcterms:W3CDTF">2021-06-03T11:24:00Z</dcterms:modified>
</cp:coreProperties>
</file>