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4B5" w:rsidRDefault="008A5D8D" w:rsidP="00C2093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D1AED5" wp14:editId="772CF43F">
            <wp:simplePos x="0" y="0"/>
            <wp:positionH relativeFrom="column">
              <wp:posOffset>4890135</wp:posOffset>
            </wp:positionH>
            <wp:positionV relativeFrom="paragraph">
              <wp:posOffset>-23495</wp:posOffset>
            </wp:positionV>
            <wp:extent cx="1764030" cy="1562100"/>
            <wp:effectExtent l="0" t="0" r="7620" b="0"/>
            <wp:wrapSquare wrapText="bothSides"/>
            <wp:docPr id="1" name="Рисунок 1" descr="C:\Users\Пользователь\Desktop\10d14287aa75b87048a40c556614b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d14287aa75b87048a40c556614bc2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F39" w:rsidRPr="001B64B5">
        <w:rPr>
          <w:rFonts w:ascii="Times New Roman" w:hAnsi="Times New Roman" w:cs="Times New Roman"/>
          <w:color w:val="auto"/>
          <w:sz w:val="28"/>
          <w:szCs w:val="28"/>
        </w:rPr>
        <w:t>Консультация для родителей</w:t>
      </w:r>
    </w:p>
    <w:p w:rsidR="00C27F39" w:rsidRPr="001B64B5" w:rsidRDefault="00A50D27" w:rsidP="00C2093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64B5">
        <w:rPr>
          <w:rFonts w:ascii="Times New Roman" w:hAnsi="Times New Roman" w:cs="Times New Roman"/>
          <w:color w:val="auto"/>
          <w:sz w:val="28"/>
          <w:szCs w:val="28"/>
        </w:rPr>
        <w:t>«Как научить ребё</w:t>
      </w:r>
      <w:r w:rsidR="00C27F39" w:rsidRPr="001B64B5">
        <w:rPr>
          <w:rFonts w:ascii="Times New Roman" w:hAnsi="Times New Roman" w:cs="Times New Roman"/>
          <w:color w:val="auto"/>
          <w:sz w:val="28"/>
          <w:szCs w:val="28"/>
        </w:rPr>
        <w:t>нка пересказывать».</w:t>
      </w:r>
    </w:p>
    <w:p w:rsidR="001B64B5" w:rsidRDefault="001B64B5" w:rsidP="001B64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4B5" w:rsidRDefault="00D114E0" w:rsidP="00D1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B64B5" w:rsidRPr="001B64B5">
        <w:rPr>
          <w:rFonts w:ascii="Times New Roman" w:hAnsi="Times New Roman" w:cs="Times New Roman"/>
          <w:b/>
          <w:bCs/>
          <w:sz w:val="28"/>
          <w:szCs w:val="28"/>
        </w:rPr>
        <w:t>ПЕРЕСКАЗ </w:t>
      </w:r>
      <w:r w:rsidR="001B64B5" w:rsidRPr="001B64B5">
        <w:rPr>
          <w:rFonts w:ascii="Times New Roman" w:hAnsi="Times New Roman" w:cs="Times New Roman"/>
          <w:sz w:val="28"/>
          <w:szCs w:val="28"/>
        </w:rPr>
        <w:t xml:space="preserve">- </w:t>
      </w:r>
      <w:r w:rsidRPr="00D114E0">
        <w:rPr>
          <w:rFonts w:ascii="Times New Roman" w:hAnsi="Times New Roman" w:cs="Times New Roman"/>
          <w:sz w:val="28"/>
          <w:szCs w:val="28"/>
        </w:rPr>
        <w:t xml:space="preserve">это изложение своими словами прослушанного произведения, он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14E0">
        <w:rPr>
          <w:rFonts w:ascii="Times New Roman" w:hAnsi="Times New Roman" w:cs="Times New Roman"/>
          <w:sz w:val="28"/>
          <w:szCs w:val="28"/>
        </w:rPr>
        <w:t>считается наиболее лёгким типом монологической речи. Пересказ помогает развить речь дошкольников, учит выделять главное из того, что услышали, отвечать на вопросы. Пересказ текста является важным умением, которое в первую очередь показывает, насколько хорошо ребенок может формулировать, анализировать, понимать услышанное произведение, а также – насколько у него развита речь.</w:t>
      </w:r>
    </w:p>
    <w:p w:rsidR="008A5D8D" w:rsidRPr="008A5D8D" w:rsidRDefault="008A5D8D" w:rsidP="008A5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D8D">
        <w:rPr>
          <w:rFonts w:ascii="Times New Roman" w:hAnsi="Times New Roman" w:cs="Times New Roman"/>
          <w:b/>
          <w:sz w:val="28"/>
          <w:szCs w:val="28"/>
        </w:rPr>
        <w:t>Виды пересказов</w:t>
      </w:r>
    </w:p>
    <w:p w:rsidR="008A5D8D" w:rsidRPr="008A5D8D" w:rsidRDefault="008A5D8D" w:rsidP="008A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По своему виду пересказ может быть:</w:t>
      </w:r>
    </w:p>
    <w:p w:rsidR="008A5D8D" w:rsidRPr="008A5D8D" w:rsidRDefault="008A5D8D" w:rsidP="008A5D8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Близко передающий смысл текста. Включает обороты речи, характерные для произведения.</w:t>
      </w:r>
    </w:p>
    <w:p w:rsidR="008A5D8D" w:rsidRPr="008A5D8D" w:rsidRDefault="008A5D8D" w:rsidP="008A5D8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Сжатый или краткий пересказ, когда ребенку необходимо вычленить главные события и коротко о них рассказать, опуская другие подробности.</w:t>
      </w:r>
    </w:p>
    <w:p w:rsidR="008A5D8D" w:rsidRPr="008A5D8D" w:rsidRDefault="008A5D8D" w:rsidP="008A5D8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С творческим дополнением — когда ребенку предлагается придумать отличные от изначального начало, конец произведения или вариант развития событий в поворотной точке сюжета.</w:t>
      </w:r>
    </w:p>
    <w:p w:rsidR="008A5D8D" w:rsidRPr="008A5D8D" w:rsidRDefault="008A5D8D" w:rsidP="008A5D8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С частичной перестановкой текста.</w:t>
      </w:r>
    </w:p>
    <w:p w:rsidR="008A5D8D" w:rsidRPr="008A5D8D" w:rsidRDefault="008A5D8D" w:rsidP="008A5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Первый вариант является основным в дошкольном возрасте, но при этом не стоит на нем останавливаться, ведь всевозможные творческие дополнения к хорошо знакомым произведениям помогают вернуть к ним интерес и способствуют развитию воображения и творчества у ребенка.</w:t>
      </w:r>
    </w:p>
    <w:p w:rsidR="00D114E0" w:rsidRPr="001B64B5" w:rsidRDefault="00D114E0" w:rsidP="001B6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4B5" w:rsidRPr="001B64B5" w:rsidRDefault="001B64B5" w:rsidP="001B6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4B5">
        <w:rPr>
          <w:rFonts w:ascii="Times New Roman" w:hAnsi="Times New Roman" w:cs="Times New Roman"/>
          <w:b/>
          <w:sz w:val="28"/>
          <w:szCs w:val="28"/>
        </w:rPr>
        <w:t>Вот несколько приемов, которые помогут подготовить ребенка к пересказу:</w:t>
      </w:r>
    </w:p>
    <w:p w:rsidR="001B64B5" w:rsidRPr="001B64B5" w:rsidRDefault="001B64B5" w:rsidP="001B64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4B5">
        <w:rPr>
          <w:rFonts w:ascii="Times New Roman" w:hAnsi="Times New Roman" w:cs="Times New Roman"/>
          <w:sz w:val="28"/>
          <w:szCs w:val="28"/>
        </w:rPr>
        <w:t>Родителям стоит как можно больше разговаривать с ребенком, просить его чаще рассказывать о чем-то: о том, что произошло на улице, что он видел на прогулке, о чем этот мультфильм и т.д. Слушайте обязательно с интересом, сопровождая его рассказ попутными восклицаниями в духе: "Да ты что! А он что? А ты что ответил?"</w:t>
      </w:r>
    </w:p>
    <w:p w:rsidR="001B64B5" w:rsidRPr="001B64B5" w:rsidRDefault="001B64B5" w:rsidP="001B64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4B5">
        <w:rPr>
          <w:rFonts w:ascii="Times New Roman" w:hAnsi="Times New Roman" w:cs="Times New Roman"/>
          <w:sz w:val="28"/>
          <w:szCs w:val="28"/>
        </w:rPr>
        <w:t>Хорошо, если вы сами часто рассказываете ему о своих впечатлениях, о событиях в вашей жизни, можно вспомнить забавные истории из детства или возродить традицию "страшных историй" (помните, как в детстве дети рассказывают о "черной руке", "зеленом глазе" и прочих ужасах).</w:t>
      </w:r>
    </w:p>
    <w:p w:rsidR="001B64B5" w:rsidRPr="001B64B5" w:rsidRDefault="001B64B5" w:rsidP="001B64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4B5">
        <w:rPr>
          <w:rFonts w:ascii="Times New Roman" w:hAnsi="Times New Roman" w:cs="Times New Roman"/>
          <w:sz w:val="28"/>
          <w:szCs w:val="28"/>
        </w:rPr>
        <w:t>Чем больше ребенок слышит устной связной речи (а не диалога!), тем легче он придет к пониманию сути пересказа.</w:t>
      </w:r>
    </w:p>
    <w:p w:rsidR="001B64B5" w:rsidRPr="001B64B5" w:rsidRDefault="001B64B5" w:rsidP="001B64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4B5">
        <w:rPr>
          <w:rFonts w:ascii="Times New Roman" w:hAnsi="Times New Roman" w:cs="Times New Roman"/>
          <w:sz w:val="28"/>
          <w:szCs w:val="28"/>
        </w:rPr>
        <w:t>Метод "снежного кома". Чтобы ребенку было комфортнее привыкать к новому для себя делу, рекомендуется начинать с малого. Пусть ребенок сначала попробует донести смысл одного прочитанного предложения — потом двух — потом абзаца. Так, постепенно увеличивая объем прочитанного, можно прийти к пересказу целых рассказов.</w:t>
      </w:r>
    </w:p>
    <w:p w:rsidR="001B64B5" w:rsidRPr="001B64B5" w:rsidRDefault="001B64B5" w:rsidP="001B64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4B5">
        <w:rPr>
          <w:rFonts w:ascii="Times New Roman" w:hAnsi="Times New Roman" w:cs="Times New Roman"/>
          <w:sz w:val="28"/>
          <w:szCs w:val="28"/>
        </w:rPr>
        <w:t xml:space="preserve">Важно выявить, какой вид памяти лучше развит у ребенка: одни лучше запоминают прочитанный текст, другие — прослушанный. Если лучше работает память визуальная — сделайте акцент на чтении и рассматривании картинок и </w:t>
      </w:r>
      <w:r w:rsidRPr="001B64B5">
        <w:rPr>
          <w:rFonts w:ascii="Times New Roman" w:hAnsi="Times New Roman" w:cs="Times New Roman"/>
          <w:sz w:val="28"/>
          <w:szCs w:val="28"/>
        </w:rPr>
        <w:lastRenderedPageBreak/>
        <w:t>фото к тексту. Если ребенок — </w:t>
      </w:r>
      <w:hyperlink r:id="rId6" w:tgtFrame="_blank" w:history="1">
        <w:r w:rsidRPr="001B64B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аудиал</w:t>
        </w:r>
      </w:hyperlink>
      <w:r w:rsidRPr="001B64B5">
        <w:rPr>
          <w:rFonts w:ascii="Times New Roman" w:hAnsi="Times New Roman" w:cs="Times New Roman"/>
          <w:sz w:val="28"/>
          <w:szCs w:val="28"/>
        </w:rPr>
        <w:t>, то лучше текст ему прочить или поставить аудиозапись.</w:t>
      </w:r>
    </w:p>
    <w:p w:rsidR="001B64B5" w:rsidRPr="001B64B5" w:rsidRDefault="001B64B5" w:rsidP="001B64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4B5">
        <w:rPr>
          <w:rFonts w:ascii="Times New Roman" w:hAnsi="Times New Roman" w:cs="Times New Roman"/>
          <w:sz w:val="28"/>
          <w:szCs w:val="28"/>
        </w:rPr>
        <w:t>Спрашивайте. Не стоит говорить: "А теперь перескажи!". Малыши не всегда способны уловить логику повествования и самостоятельно выделить ключевые моменты. Начиная обучение пересказу, лучше спрашивать. Например, при пересказе "Красной шапочки" уместны вопросы: "Как ты думаешь, почему девочку назвали Красной шапочкой? А с кем она жила? О чем попросила ее мама? Что несла девочка бабушке? Что случилось в дороге?". Со временем вопросов становится все меньше, и вопросы будут в дальнейшем более общими, относящимися сразу к целым абзацам.</w:t>
      </w:r>
    </w:p>
    <w:p w:rsidR="00D114E0" w:rsidRDefault="00D114E0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4E0" w:rsidRPr="00D114E0" w:rsidRDefault="00D114E0" w:rsidP="00D11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4E0">
        <w:rPr>
          <w:rFonts w:ascii="Times New Roman" w:hAnsi="Times New Roman" w:cs="Times New Roman"/>
          <w:b/>
          <w:sz w:val="28"/>
          <w:szCs w:val="28"/>
        </w:rPr>
        <w:t>Факторы, облегчающие процесс овладения пересказом.</w:t>
      </w:r>
    </w:p>
    <w:p w:rsidR="00D114E0" w:rsidRPr="00D114E0" w:rsidRDefault="00250AFF" w:rsidP="00D11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F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4BF2B8" wp14:editId="2FAB527D">
            <wp:simplePos x="0" y="0"/>
            <wp:positionH relativeFrom="column">
              <wp:posOffset>4891405</wp:posOffset>
            </wp:positionH>
            <wp:positionV relativeFrom="paragraph">
              <wp:posOffset>1072515</wp:posOffset>
            </wp:positionV>
            <wp:extent cx="1720215" cy="2063115"/>
            <wp:effectExtent l="0" t="0" r="0" b="0"/>
            <wp:wrapSquare wrapText="bothSides"/>
            <wp:docPr id="2" name="Рисунок 2" descr="https://i.pinimg.com/736x/6b/1a/af/6b1aaf163060ee0aa75b20ff8692d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b/1a/af/6b1aaf163060ee0aa75b20ff8692dc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021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4E0" w:rsidRPr="00D114E0">
        <w:rPr>
          <w:rFonts w:ascii="Times New Roman" w:hAnsi="Times New Roman" w:cs="Times New Roman"/>
          <w:sz w:val="28"/>
          <w:szCs w:val="28"/>
        </w:rPr>
        <w:t xml:space="preserve"> Чтобы ребенок хорошо понял произведение и смог нормально его пересказать, родители должны еще внятно и выразительно  прочитать текст. А чтобы облегчить задание малышу,  после того как произведение прочитано следует обсудить с ребенком его смысл, главные мысли и содержание. В  такого рода беседе главными должны оставаться вопросы родителя, кроме этого беседа должна быть интересной ребенку, чтобы не ослабить интерес к самому пересказу. </w:t>
      </w:r>
    </w:p>
    <w:p w:rsidR="00250AFF" w:rsidRDefault="00250AFF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4E0" w:rsidRPr="00D114E0" w:rsidRDefault="00D114E0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4E0">
        <w:rPr>
          <w:rFonts w:ascii="Times New Roman" w:hAnsi="Times New Roman" w:cs="Times New Roman"/>
          <w:sz w:val="28"/>
          <w:szCs w:val="28"/>
        </w:rPr>
        <w:t>Другим фактором является наглядность. Дети очень любят рассматривать иллюстрации к произведениям. Они помогают ярче представить героя  произведения, последовательность событий. (Ярким приме</w:t>
      </w:r>
      <w:r w:rsidR="00EF0ADE">
        <w:rPr>
          <w:rFonts w:ascii="Times New Roman" w:hAnsi="Times New Roman" w:cs="Times New Roman"/>
          <w:sz w:val="28"/>
          <w:szCs w:val="28"/>
        </w:rPr>
        <w:t xml:space="preserve">ром служат сказки и картинки В. </w:t>
      </w:r>
      <w:r w:rsidRPr="00D114E0">
        <w:rPr>
          <w:rFonts w:ascii="Times New Roman" w:hAnsi="Times New Roman" w:cs="Times New Roman"/>
          <w:sz w:val="28"/>
          <w:szCs w:val="28"/>
        </w:rPr>
        <w:t>Сутеева.)</w:t>
      </w:r>
    </w:p>
    <w:p w:rsidR="00250AFF" w:rsidRDefault="00D114E0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0935" w:rsidRDefault="00EF0ADE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7C42CDB" wp14:editId="0BF97918">
            <wp:simplePos x="0" y="0"/>
            <wp:positionH relativeFrom="column">
              <wp:posOffset>36195</wp:posOffset>
            </wp:positionH>
            <wp:positionV relativeFrom="paragraph">
              <wp:posOffset>476250</wp:posOffset>
            </wp:positionV>
            <wp:extent cx="2100580" cy="1245870"/>
            <wp:effectExtent l="0" t="0" r="0" b="0"/>
            <wp:wrapSquare wrapText="bothSides"/>
            <wp:docPr id="3" name="Рисунок 3" descr="C:\Users\Пользователь\Desktop\92210c0dd2ebf8ac801fd26c469368e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2210c0dd2ebf8ac801fd26c469368e5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4E0">
        <w:rPr>
          <w:rFonts w:ascii="Times New Roman" w:hAnsi="Times New Roman" w:cs="Times New Roman"/>
          <w:sz w:val="28"/>
          <w:szCs w:val="28"/>
        </w:rPr>
        <w:t xml:space="preserve"> </w:t>
      </w:r>
      <w:r w:rsidR="00D114E0" w:rsidRPr="00D114E0">
        <w:rPr>
          <w:rFonts w:ascii="Times New Roman" w:hAnsi="Times New Roman" w:cs="Times New Roman"/>
          <w:sz w:val="28"/>
          <w:szCs w:val="28"/>
        </w:rPr>
        <w:t>Следующий фактор - это создание наглядного плана, так называемой мнемотаблицы (от «мнемо»- память)</w:t>
      </w:r>
      <w:r w:rsidR="00D11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4E0" w:rsidRPr="00EF0ADE" w:rsidRDefault="00D114E0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мнемотаблицы – это </w:t>
      </w:r>
      <w:r w:rsidRPr="00D114E0">
        <w:rPr>
          <w:rFonts w:ascii="Times New Roman" w:hAnsi="Times New Roman" w:cs="Times New Roman"/>
          <w:sz w:val="28"/>
          <w:szCs w:val="28"/>
        </w:rPr>
        <w:t>графическое или частично графическое изображение персонажей сказки, некоторых действий путем выде</w:t>
      </w:r>
      <w:r>
        <w:rPr>
          <w:rFonts w:ascii="Times New Roman" w:hAnsi="Times New Roman" w:cs="Times New Roman"/>
          <w:sz w:val="28"/>
          <w:szCs w:val="28"/>
        </w:rPr>
        <w:t xml:space="preserve">ления главных смысловых звеньев  </w:t>
      </w:r>
      <w:r w:rsidRPr="00D114E0">
        <w:rPr>
          <w:rFonts w:ascii="Times New Roman" w:hAnsi="Times New Roman" w:cs="Times New Roman"/>
          <w:sz w:val="28"/>
          <w:szCs w:val="28"/>
        </w:rPr>
        <w:t>сюжета рассказа. Главное – нужно передать условно-наглядную схему, изобразить так, чтобы нарисованное было понятно детям. Договоритесь с ребёнком, что будет обозначать каждый символ. Данные схемы служат своеобразным зрительным планом для создания монологов, помогают детям выстраивать последовательность рассказа.</w:t>
      </w:r>
      <w:r w:rsidR="00EF0ADE" w:rsidRPr="00EF0A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14E0" w:rsidRPr="00D114E0" w:rsidRDefault="00D114E0" w:rsidP="00D1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4E0">
        <w:rPr>
          <w:rFonts w:ascii="Times New Roman" w:hAnsi="Times New Roman" w:cs="Times New Roman"/>
          <w:sz w:val="28"/>
          <w:szCs w:val="28"/>
        </w:rPr>
        <w:t xml:space="preserve">Обучая детей пересказу с опорой на </w:t>
      </w:r>
      <w:r>
        <w:rPr>
          <w:rFonts w:ascii="Times New Roman" w:hAnsi="Times New Roman" w:cs="Times New Roman"/>
          <w:sz w:val="28"/>
          <w:szCs w:val="28"/>
        </w:rPr>
        <w:t xml:space="preserve">мнемотаблицы, мы готовим его  к  </w:t>
      </w:r>
      <w:r w:rsidRPr="00D114E0">
        <w:rPr>
          <w:rFonts w:ascii="Times New Roman" w:hAnsi="Times New Roman" w:cs="Times New Roman"/>
          <w:sz w:val="28"/>
          <w:szCs w:val="28"/>
        </w:rPr>
        <w:t>школьному обучению. Ребенок учится составлять план своего ответа. Развивается самоконтроль и саморегуляция: ребенок следит за тем, что он уже рассказал и что ему еще предстоит рассказать.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перечень произведений для пересказа:</w:t>
      </w:r>
    </w:p>
    <w:p w:rsidR="003E44BD" w:rsidRPr="008A5D8D" w:rsidRDefault="003E44BD" w:rsidP="003E44BD">
      <w:pPr>
        <w:numPr>
          <w:ilvl w:val="0"/>
          <w:numId w:val="3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В. Сутеев: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     «Три котёнка», «Кто сказал мяу», «Цыплёнок и утёнок», «Капризная кошка», «Кораблик», «Под грибом», «Разные колёса».</w:t>
      </w:r>
    </w:p>
    <w:p w:rsidR="003E44BD" w:rsidRPr="008A5D8D" w:rsidRDefault="003E44BD" w:rsidP="003E44BD">
      <w:pPr>
        <w:numPr>
          <w:ilvl w:val="0"/>
          <w:numId w:val="4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В. Бианки: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    «Лес и мышонок», «Купание медвежат», «Чёрная лисица», «Непонятный зверь», «Слепой бельчонок».</w:t>
      </w:r>
    </w:p>
    <w:p w:rsidR="003E44BD" w:rsidRPr="008A5D8D" w:rsidRDefault="003E44BD" w:rsidP="003E44BD">
      <w:pPr>
        <w:numPr>
          <w:ilvl w:val="0"/>
          <w:numId w:val="5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Е. Чарушин: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    «Волчишка», «Медведь», «Заяц», «Курочка».</w:t>
      </w:r>
    </w:p>
    <w:p w:rsidR="003E44BD" w:rsidRPr="008A5D8D" w:rsidRDefault="003E44BD" w:rsidP="003E44BD">
      <w:pPr>
        <w:numPr>
          <w:ilvl w:val="0"/>
          <w:numId w:val="6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М. Пришвин: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     «Золотой луг», «Беличья память», «Дятел», «Лисичкин хлеб».</w:t>
      </w:r>
    </w:p>
    <w:p w:rsidR="003E44BD" w:rsidRPr="008A5D8D" w:rsidRDefault="003E44BD" w:rsidP="003E44BD">
      <w:pPr>
        <w:numPr>
          <w:ilvl w:val="0"/>
          <w:numId w:val="7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И. Соколов-Микитов: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     «В берлоге», «Улетают журавли», «Белки».</w:t>
      </w:r>
    </w:p>
    <w:p w:rsidR="003E44BD" w:rsidRPr="008A5D8D" w:rsidRDefault="003E44BD" w:rsidP="003E44BD">
      <w:pPr>
        <w:numPr>
          <w:ilvl w:val="0"/>
          <w:numId w:val="8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Н. Сладков: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sz w:val="28"/>
          <w:szCs w:val="28"/>
        </w:rPr>
        <w:t>     «Отчаянный заяц», «»Как медведь сам себя напугал», «Птицы весну       принесли», «Как медведя переворачивали».</w:t>
      </w:r>
    </w:p>
    <w:p w:rsidR="003E44BD" w:rsidRPr="008A5D8D" w:rsidRDefault="003E44BD" w:rsidP="003E44BD">
      <w:pPr>
        <w:numPr>
          <w:ilvl w:val="0"/>
          <w:numId w:val="9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К.Д. Ушинский</w:t>
      </w:r>
      <w:r w:rsidRPr="008A5D8D">
        <w:rPr>
          <w:rFonts w:ascii="Times New Roman" w:hAnsi="Times New Roman" w:cs="Times New Roman"/>
          <w:sz w:val="28"/>
          <w:szCs w:val="28"/>
        </w:rPr>
        <w:t>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    </w:t>
      </w:r>
      <w:r w:rsidRPr="008A5D8D">
        <w:rPr>
          <w:rFonts w:ascii="Times New Roman" w:hAnsi="Times New Roman" w:cs="Times New Roman"/>
          <w:sz w:val="28"/>
          <w:szCs w:val="28"/>
        </w:rPr>
        <w:t>«Бишка», «Спор животных», «Не ладно скроен, да ладно сшит», «»Лекарство», «Сила не право».</w:t>
      </w:r>
    </w:p>
    <w:p w:rsidR="003E44BD" w:rsidRPr="008A5D8D" w:rsidRDefault="003E44BD" w:rsidP="003E44BD">
      <w:pPr>
        <w:numPr>
          <w:ilvl w:val="0"/>
          <w:numId w:val="10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Л.Н. Толстой: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    </w:t>
      </w:r>
      <w:r w:rsidRPr="008A5D8D">
        <w:rPr>
          <w:rFonts w:ascii="Times New Roman" w:hAnsi="Times New Roman" w:cs="Times New Roman"/>
          <w:sz w:val="28"/>
          <w:szCs w:val="28"/>
        </w:rPr>
        <w:t>«Белка и волк», «Ворона и рак», «Муравей и голубка», «Галка и кувшин», «Страшный зверь», «Три медведя», «Лев и собака», «Пожарные собаки», «Булька».</w:t>
      </w:r>
    </w:p>
    <w:p w:rsidR="003E44BD" w:rsidRPr="008A5D8D" w:rsidRDefault="003E44BD" w:rsidP="003E44BD">
      <w:pPr>
        <w:numPr>
          <w:ilvl w:val="0"/>
          <w:numId w:val="11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К.И.Чуковский:</w:t>
      </w:r>
    </w:p>
    <w:p w:rsidR="003E44BD" w:rsidRPr="008A5D8D" w:rsidRDefault="003E44BD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    </w:t>
      </w:r>
      <w:r w:rsidRPr="008A5D8D">
        <w:rPr>
          <w:rFonts w:ascii="Times New Roman" w:hAnsi="Times New Roman" w:cs="Times New Roman"/>
          <w:sz w:val="28"/>
          <w:szCs w:val="28"/>
        </w:rPr>
        <w:t>«Цыплёнок», «Путаница».</w:t>
      </w:r>
    </w:p>
    <w:p w:rsidR="003E44BD" w:rsidRPr="008A5D8D" w:rsidRDefault="003E44BD" w:rsidP="003E44BD">
      <w:pPr>
        <w:numPr>
          <w:ilvl w:val="0"/>
          <w:numId w:val="12"/>
        </w:num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8D">
        <w:rPr>
          <w:rFonts w:ascii="Times New Roman" w:hAnsi="Times New Roman" w:cs="Times New Roman"/>
          <w:b/>
          <w:bCs/>
          <w:sz w:val="28"/>
          <w:szCs w:val="28"/>
        </w:rPr>
        <w:t>Русские народные сказки:</w:t>
      </w:r>
    </w:p>
    <w:p w:rsidR="003E44BD" w:rsidRPr="008A5D8D" w:rsidRDefault="00C20935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61B0008" wp14:editId="64DD082C">
            <wp:simplePos x="0" y="0"/>
            <wp:positionH relativeFrom="column">
              <wp:posOffset>-78105</wp:posOffset>
            </wp:positionH>
            <wp:positionV relativeFrom="paragraph">
              <wp:posOffset>377190</wp:posOffset>
            </wp:positionV>
            <wp:extent cx="3756660" cy="3195955"/>
            <wp:effectExtent l="0" t="0" r="0" b="4445"/>
            <wp:wrapNone/>
            <wp:docPr id="5" name="Рисунок 5" descr="C:\Users\Пользователь\Desktop\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6660" cy="3195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4BD" w:rsidRPr="008A5D8D">
        <w:rPr>
          <w:rFonts w:ascii="Times New Roman" w:hAnsi="Times New Roman" w:cs="Times New Roman"/>
          <w:b/>
          <w:bCs/>
          <w:sz w:val="28"/>
          <w:szCs w:val="28"/>
        </w:rPr>
        <w:t>    </w:t>
      </w:r>
      <w:r w:rsidR="003E44BD" w:rsidRPr="008A5D8D">
        <w:rPr>
          <w:rFonts w:ascii="Times New Roman" w:hAnsi="Times New Roman" w:cs="Times New Roman"/>
          <w:sz w:val="28"/>
          <w:szCs w:val="28"/>
        </w:rPr>
        <w:t>«Маша и медведь», «Заюшкина избушка», «Петушок и бобовое зёрнышко», «Мужик и медведь», «Коза и волк», «Лисица и кувшин», «»Лиса и журавль».</w:t>
      </w:r>
    </w:p>
    <w:p w:rsidR="00D114E0" w:rsidRPr="008A5D8D" w:rsidRDefault="00D114E0" w:rsidP="003E44BD">
      <w:pPr>
        <w:tabs>
          <w:tab w:val="left" w:pos="12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1D8" w:rsidRPr="008A5D8D" w:rsidRDefault="008A5D8D" w:rsidP="008A5D8D">
      <w:pPr>
        <w:tabs>
          <w:tab w:val="left" w:pos="17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D8D">
        <w:rPr>
          <w:rFonts w:ascii="Times New Roman" w:hAnsi="Times New Roman" w:cs="Times New Roman"/>
          <w:sz w:val="28"/>
          <w:szCs w:val="28"/>
        </w:rPr>
        <w:tab/>
      </w:r>
    </w:p>
    <w:p w:rsidR="00C27F39" w:rsidRDefault="00EF0ADE" w:rsidP="00EF0ADE">
      <w:pPr>
        <w:tabs>
          <w:tab w:val="center" w:pos="5233"/>
          <w:tab w:val="left" w:pos="69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09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5D8D">
        <w:rPr>
          <w:rFonts w:ascii="Times New Roman" w:hAnsi="Times New Roman" w:cs="Times New Roman"/>
          <w:sz w:val="28"/>
          <w:szCs w:val="28"/>
        </w:rPr>
        <w:t>Желаем Вам у</w:t>
      </w:r>
      <w:r w:rsidR="00C27F39" w:rsidRPr="00F166FB">
        <w:rPr>
          <w:rFonts w:ascii="Times New Roman" w:hAnsi="Times New Roman" w:cs="Times New Roman"/>
          <w:sz w:val="28"/>
          <w:szCs w:val="28"/>
        </w:rPr>
        <w:t>спехов!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0ADE" w:rsidRDefault="00EF0ADE" w:rsidP="00EF0ADE">
      <w:pPr>
        <w:tabs>
          <w:tab w:val="center" w:pos="5233"/>
          <w:tab w:val="left" w:pos="69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ADE" w:rsidRDefault="00EF0ADE" w:rsidP="00EF0ADE">
      <w:pPr>
        <w:tabs>
          <w:tab w:val="center" w:pos="5233"/>
          <w:tab w:val="left" w:pos="69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ADE" w:rsidRDefault="00EF0ADE" w:rsidP="00C20935">
      <w:pPr>
        <w:tabs>
          <w:tab w:val="center" w:pos="5233"/>
          <w:tab w:val="left" w:pos="69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ADE" w:rsidRPr="00F166FB" w:rsidRDefault="00EF0ADE" w:rsidP="00EF0ADE">
      <w:pPr>
        <w:tabs>
          <w:tab w:val="center" w:pos="5233"/>
          <w:tab w:val="left" w:pos="69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4E0" w:rsidRDefault="00D114E0" w:rsidP="001B64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F39" w:rsidRPr="00F166FB" w:rsidRDefault="005561D8" w:rsidP="001B64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D114E0">
        <w:rPr>
          <w:rFonts w:ascii="Times New Roman" w:hAnsi="Times New Roman" w:cs="Times New Roman"/>
          <w:sz w:val="28"/>
          <w:szCs w:val="28"/>
        </w:rPr>
        <w:t xml:space="preserve"> воспитатель : Авилова И.А.</w:t>
      </w:r>
    </w:p>
    <w:sectPr w:rsidR="00C27F39" w:rsidRPr="00F166FB" w:rsidSect="00D114E0">
      <w:pgSz w:w="11906" w:h="16838"/>
      <w:pgMar w:top="720" w:right="720" w:bottom="720" w:left="720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759"/>
    <w:multiLevelType w:val="multilevel"/>
    <w:tmpl w:val="8A58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977EC"/>
    <w:multiLevelType w:val="multilevel"/>
    <w:tmpl w:val="B90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91207"/>
    <w:multiLevelType w:val="multilevel"/>
    <w:tmpl w:val="7ED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05694"/>
    <w:multiLevelType w:val="multilevel"/>
    <w:tmpl w:val="74F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56FBB"/>
    <w:multiLevelType w:val="multilevel"/>
    <w:tmpl w:val="67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05F3D"/>
    <w:multiLevelType w:val="multilevel"/>
    <w:tmpl w:val="E5F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34624"/>
    <w:multiLevelType w:val="multilevel"/>
    <w:tmpl w:val="0F4C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66FD6"/>
    <w:multiLevelType w:val="multilevel"/>
    <w:tmpl w:val="53C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84692"/>
    <w:multiLevelType w:val="multilevel"/>
    <w:tmpl w:val="38C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03F1E"/>
    <w:multiLevelType w:val="hybridMultilevel"/>
    <w:tmpl w:val="7688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11991"/>
    <w:multiLevelType w:val="multilevel"/>
    <w:tmpl w:val="F51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15BA2"/>
    <w:multiLevelType w:val="multilevel"/>
    <w:tmpl w:val="29D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A3733"/>
    <w:multiLevelType w:val="multilevel"/>
    <w:tmpl w:val="BA04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019214">
    <w:abstractNumId w:val="9"/>
  </w:num>
  <w:num w:numId="2" w16cid:durableId="1072697240">
    <w:abstractNumId w:val="8"/>
  </w:num>
  <w:num w:numId="3" w16cid:durableId="1862742869">
    <w:abstractNumId w:val="10"/>
  </w:num>
  <w:num w:numId="4" w16cid:durableId="1593051443">
    <w:abstractNumId w:val="5"/>
  </w:num>
  <w:num w:numId="5" w16cid:durableId="2079667696">
    <w:abstractNumId w:val="12"/>
  </w:num>
  <w:num w:numId="6" w16cid:durableId="1433016416">
    <w:abstractNumId w:val="11"/>
  </w:num>
  <w:num w:numId="7" w16cid:durableId="266081392">
    <w:abstractNumId w:val="6"/>
  </w:num>
  <w:num w:numId="8" w16cid:durableId="2027898426">
    <w:abstractNumId w:val="4"/>
  </w:num>
  <w:num w:numId="9" w16cid:durableId="632520120">
    <w:abstractNumId w:val="0"/>
  </w:num>
  <w:num w:numId="10" w16cid:durableId="699475302">
    <w:abstractNumId w:val="7"/>
  </w:num>
  <w:num w:numId="11" w16cid:durableId="2145148754">
    <w:abstractNumId w:val="3"/>
  </w:num>
  <w:num w:numId="12" w16cid:durableId="1938367273">
    <w:abstractNumId w:val="2"/>
  </w:num>
  <w:num w:numId="13" w16cid:durableId="59921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97"/>
    <w:rsid w:val="001B64B5"/>
    <w:rsid w:val="00250AFF"/>
    <w:rsid w:val="003E44BD"/>
    <w:rsid w:val="00415E49"/>
    <w:rsid w:val="005526E1"/>
    <w:rsid w:val="005561D8"/>
    <w:rsid w:val="00782236"/>
    <w:rsid w:val="00864ED0"/>
    <w:rsid w:val="008A5D8D"/>
    <w:rsid w:val="00A50D27"/>
    <w:rsid w:val="00AB02C7"/>
    <w:rsid w:val="00AF4785"/>
    <w:rsid w:val="00C01AD8"/>
    <w:rsid w:val="00C20935"/>
    <w:rsid w:val="00C27F39"/>
    <w:rsid w:val="00C513EB"/>
    <w:rsid w:val="00C65F78"/>
    <w:rsid w:val="00D114E0"/>
    <w:rsid w:val="00D23E97"/>
    <w:rsid w:val="00D43994"/>
    <w:rsid w:val="00D81E9B"/>
    <w:rsid w:val="00EF0ADE"/>
    <w:rsid w:val="00F1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39962-C696-4B7A-8037-06A3E109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4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B64B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A5D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5839_audial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2023-05-08T19:06:00Z</dcterms:created>
  <dcterms:modified xsi:type="dcterms:W3CDTF">2023-05-08T19:06:00Z</dcterms:modified>
</cp:coreProperties>
</file>